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94" w:rsidRPr="00A709EF" w:rsidRDefault="00A709EF" w:rsidP="00A709E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Тифлоо</w:t>
      </w:r>
      <w:r w:rsidR="001132F7" w:rsidRPr="00A709EF">
        <w:rPr>
          <w:rFonts w:ascii="Times New Roman" w:hAnsi="Times New Roman" w:cs="Times New Roman"/>
          <w:sz w:val="28"/>
          <w:szCs w:val="28"/>
        </w:rPr>
        <w:t>борудование</w:t>
      </w:r>
      <w:proofErr w:type="spellEnd"/>
      <w:r w:rsidR="001132F7" w:rsidRPr="00A709EF">
        <w:rPr>
          <w:rFonts w:ascii="Times New Roman" w:hAnsi="Times New Roman" w:cs="Times New Roman"/>
          <w:sz w:val="28"/>
          <w:szCs w:val="28"/>
        </w:rPr>
        <w:t xml:space="preserve"> и пособия</w:t>
      </w:r>
      <w:r>
        <w:rPr>
          <w:rFonts w:ascii="Times New Roman" w:hAnsi="Times New Roman" w:cs="Times New Roman"/>
          <w:sz w:val="28"/>
          <w:szCs w:val="28"/>
        </w:rPr>
        <w:t xml:space="preserve">, приобретенные образовательным учреждением в </w:t>
      </w:r>
      <w:r w:rsidR="001132F7" w:rsidRPr="00A709EF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09EF">
        <w:rPr>
          <w:rFonts w:ascii="Times New Roman" w:hAnsi="Times New Roman" w:cs="Times New Roman"/>
          <w:sz w:val="28"/>
          <w:szCs w:val="28"/>
        </w:rPr>
        <w:t>Прибор для маркировки  (Прибор для маркировки предметов с расходными материалами</w:t>
      </w:r>
      <w:proofErr w:type="gramEnd"/>
    </w:p>
    <w:p w:rsidR="00B30A3C" w:rsidRPr="00A709EF" w:rsidRDefault="00A709EF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«Прямого чтения»</w:t>
      </w:r>
      <w:r w:rsidR="00B30A3C" w:rsidRPr="00A709EF">
        <w:rPr>
          <w:rFonts w:ascii="Times New Roman" w:hAnsi="Times New Roman" w:cs="Times New Roman"/>
          <w:sz w:val="28"/>
          <w:szCs w:val="28"/>
        </w:rPr>
        <w:t xml:space="preserve"> для письма по Брайлю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Тактильная касса букв и цифр с</w:t>
      </w:r>
      <w:r w:rsidR="00A709EF">
        <w:rPr>
          <w:rFonts w:ascii="Times New Roman" w:hAnsi="Times New Roman" w:cs="Times New Roman"/>
          <w:sz w:val="28"/>
          <w:szCs w:val="28"/>
        </w:rPr>
        <w:t>о</w:t>
      </w:r>
      <w:r w:rsidRPr="00A709EF">
        <w:rPr>
          <w:rFonts w:ascii="Times New Roman" w:hAnsi="Times New Roman" w:cs="Times New Roman"/>
          <w:sz w:val="28"/>
          <w:szCs w:val="28"/>
        </w:rPr>
        <w:t xml:space="preserve"> шрифтом Брайля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Тактильные репродукции картин и портретов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EF">
        <w:rPr>
          <w:rFonts w:ascii="Times New Roman" w:hAnsi="Times New Roman" w:cs="Times New Roman"/>
          <w:sz w:val="28"/>
          <w:szCs w:val="28"/>
        </w:rPr>
        <w:t>Тифлофлешплеер</w:t>
      </w:r>
      <w:proofErr w:type="spellEnd"/>
      <w:r w:rsidRPr="00A709EF">
        <w:rPr>
          <w:rFonts w:ascii="Times New Roman" w:hAnsi="Times New Roman" w:cs="Times New Roman"/>
          <w:sz w:val="28"/>
          <w:szCs w:val="28"/>
        </w:rPr>
        <w:t xml:space="preserve"> портативный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Устройство для создания тактильной графики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Прибор  блокнот для письма по Брайлю</w:t>
      </w:r>
      <w:bookmarkStart w:id="0" w:name="_GoBack"/>
      <w:bookmarkEnd w:id="0"/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Прибор  большой для письма по Брайлю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Прибор  стандарт для письма по Брайлю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 xml:space="preserve">грифель с кольцом 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 xml:space="preserve">кубик-буква </w:t>
      </w:r>
      <w:proofErr w:type="spellStart"/>
      <w:r w:rsidRPr="00A709EF">
        <w:rPr>
          <w:rFonts w:ascii="Times New Roman" w:hAnsi="Times New Roman" w:cs="Times New Roman"/>
          <w:sz w:val="28"/>
          <w:szCs w:val="28"/>
        </w:rPr>
        <w:t>Брайлевская</w:t>
      </w:r>
      <w:proofErr w:type="spellEnd"/>
      <w:r w:rsidRPr="00A70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линейка-лупа с фиксирующей линией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 xml:space="preserve">лупа ручная диаметр 10 см 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набор магнитных карточек Геометрические фигуры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набор магнитных карточек для фонетического разбора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 xml:space="preserve">прибор </w:t>
      </w:r>
      <w:r w:rsidR="00A709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709EF">
        <w:rPr>
          <w:rFonts w:ascii="Times New Roman" w:hAnsi="Times New Roman" w:cs="Times New Roman"/>
          <w:sz w:val="28"/>
          <w:szCs w:val="28"/>
        </w:rPr>
        <w:t>Брайлевское</w:t>
      </w:r>
      <w:proofErr w:type="spellEnd"/>
      <w:r w:rsidRPr="00A70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EF">
        <w:rPr>
          <w:rFonts w:ascii="Times New Roman" w:hAnsi="Times New Roman" w:cs="Times New Roman"/>
          <w:sz w:val="28"/>
          <w:szCs w:val="28"/>
        </w:rPr>
        <w:t>шеститочие</w:t>
      </w:r>
      <w:proofErr w:type="spellEnd"/>
      <w:r w:rsidR="00A709EF">
        <w:rPr>
          <w:rFonts w:ascii="Times New Roman" w:hAnsi="Times New Roman" w:cs="Times New Roman"/>
          <w:sz w:val="28"/>
          <w:szCs w:val="28"/>
        </w:rPr>
        <w:t>»</w:t>
      </w:r>
    </w:p>
    <w:p w:rsidR="00B30A3C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линза Френкеля</w:t>
      </w:r>
    </w:p>
    <w:p w:rsidR="001132F7" w:rsidRPr="00A709EF" w:rsidRDefault="00B30A3C" w:rsidP="00A70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9EF">
        <w:rPr>
          <w:rFonts w:ascii="Times New Roman" w:hAnsi="Times New Roman" w:cs="Times New Roman"/>
          <w:sz w:val="28"/>
          <w:szCs w:val="28"/>
        </w:rPr>
        <w:t>лупа настольная на прищепке</w:t>
      </w:r>
    </w:p>
    <w:p w:rsidR="001132F7" w:rsidRPr="00A709EF" w:rsidRDefault="001132F7" w:rsidP="00A709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32F7" w:rsidRPr="00A70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417DD"/>
    <w:multiLevelType w:val="hybridMultilevel"/>
    <w:tmpl w:val="9740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F7"/>
    <w:rsid w:val="001132F7"/>
    <w:rsid w:val="00610894"/>
    <w:rsid w:val="00A709EF"/>
    <w:rsid w:val="00B30A3C"/>
    <w:rsid w:val="00E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school23</dc:creator>
  <cp:lastModifiedBy>school23</cp:lastModifiedBy>
  <cp:revision>4</cp:revision>
  <dcterms:created xsi:type="dcterms:W3CDTF">2022-11-07T07:13:00Z</dcterms:created>
  <dcterms:modified xsi:type="dcterms:W3CDTF">2022-11-07T07:15:00Z</dcterms:modified>
</cp:coreProperties>
</file>